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1F" w:rsidRDefault="00B71B1F" w:rsidP="00B71B1F">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E455BE" w:rsidRDefault="00E455BE" w:rsidP="00B71B1F">
      <w:pPr>
        <w:rPr>
          <w:rFonts w:ascii="Times New Roman" w:hAnsi="Times New Roman" w:cs="Times New Roman"/>
          <w:lang w:val="kk-KZ"/>
        </w:rPr>
      </w:pPr>
      <w:r>
        <w:rPr>
          <w:rFonts w:ascii="Times New Roman" w:hAnsi="Times New Roman" w:cs="Times New Roman"/>
          <w:lang w:val="kk-KZ"/>
        </w:rPr>
        <w:t>9 дәріс.</w:t>
      </w:r>
      <w:r>
        <w:rPr>
          <w:b/>
          <w:lang w:val="kk-KZ"/>
        </w:rPr>
        <w:t xml:space="preserve"> </w:t>
      </w:r>
      <w:r w:rsidRPr="00337BB0">
        <w:rPr>
          <w:rFonts w:ascii="Times New Roman" w:hAnsi="Times New Roman" w:cs="Times New Roman"/>
          <w:lang w:val="kk-KZ"/>
        </w:rPr>
        <w:t>Қазақстан</w:t>
      </w:r>
      <w:r>
        <w:rPr>
          <w:rFonts w:ascii="Times New Roman" w:hAnsi="Times New Roman" w:cs="Times New Roman"/>
          <w:lang w:val="kk-KZ"/>
        </w:rPr>
        <w:t xml:space="preserve"> ғылымын дамыту</w:t>
      </w:r>
      <w:r w:rsidRPr="00337BB0">
        <w:rPr>
          <w:rFonts w:ascii="Times New Roman" w:hAnsi="Times New Roman" w:cs="Times New Roman"/>
          <w:lang w:val="kk-KZ"/>
        </w:rPr>
        <w:t xml:space="preserve"> туралы</w:t>
      </w:r>
      <w:r>
        <w:rPr>
          <w:rFonts w:ascii="Times New Roman" w:hAnsi="Times New Roman" w:cs="Times New Roman"/>
          <w:lang w:val="kk-KZ"/>
        </w:rPr>
        <w:t xml:space="preserve"> инновациялық </w:t>
      </w:r>
      <w:r w:rsidRPr="00337BB0">
        <w:rPr>
          <w:rFonts w:ascii="Times New Roman" w:hAnsi="Times New Roman" w:cs="Times New Roman"/>
          <w:lang w:val="kk-KZ"/>
        </w:rPr>
        <w:t xml:space="preserve"> жөн-жобалар.</w:t>
      </w:r>
      <w:r w:rsidR="007C1FC8" w:rsidRPr="007C1FC8">
        <w:rPr>
          <w:rFonts w:ascii="Times New Roman" w:hAnsi="Times New Roman"/>
          <w:sz w:val="18"/>
          <w:szCs w:val="18"/>
          <w:lang w:val="kk-KZ"/>
        </w:rPr>
        <w:t xml:space="preserve"> </w:t>
      </w:r>
      <w:r w:rsidR="007C1FC8" w:rsidRPr="00560F67">
        <w:rPr>
          <w:rFonts w:ascii="Times New Roman" w:hAnsi="Times New Roman"/>
          <w:sz w:val="18"/>
          <w:szCs w:val="18"/>
          <w:lang w:val="kk-KZ"/>
        </w:rPr>
        <w:t>Қазақстан ғылымын дамыту туралы инновациялық  жөн-жобалар.</w:t>
      </w:r>
      <w:bookmarkStart w:id="0" w:name="_GoBack"/>
      <w:bookmarkEnd w:id="0"/>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Государство –  это я!</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Приписывается французскому королю Людовику XIV (1643 - 1715), который якобы сказал (апрель, 1655) на заседании парламента Франции, обращаясь к депутатам: «Вы думаете, господа, что государство –  это вы? Ошибаетесь! Государство –  это я!» Но, как показывает опубликованный протокол этого заседания парламента, Людовик XIV ничего подобного не говорил.</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Английский журнал «Revue Britannique» (май, 1851), выходивший на французском языке, приписывает эту фразу английской королеве Елизавете (1558-1603).</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Иносказательно: цитируется как комментарий к позиции человека с большим самомнением, отождествляющего свой личный интерес с интересом государства (его символами), противопоставляющего себя обществу (неодобр.; иронич.). </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Традиционно используется для образования выражений того же типа. Например, когда германскому императору Вильгельму II доложили особую, отличную от его мнения, позицию немецкого генерального штаба, он отмахнулся от этих возражений, заявив: «Генеральный штаб –  это я».</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Осы нақыл адамның, шығармашылқ тұлғаның стиліне әбден сай келеді. Әр адам: «Стиль дегеніміз мен», - деп айта алуға хақылы. Профессор Қажым Жұмалиев өзінің «Стиль – өнер ерекшелігі» атты  монографиясында стиль әбден қалыптасқан қаламгерге ғана тән дегенді шегелеп айтады. Осы сөздің, меніңше, жаны бар. Кез келген журналисте, әсіресе жас қаламгерлерде ауқымды мағынадағы стиль байқала қоймайды. Бәлкім, оларда стильдің алғашқы басқышы, бірінші деңгейі – қолтаңба болатын шығар. Қолтаңба – әлі қалыптасып үлгермеген стиль. Ғылыми шығарманың да, журналист туындысының да, жазушы еңбегінің де өзіндік «мені» мен мұндалап тұруы керек. Сонда ол –  сонылық, сонда ол – жаңалық. Өзіндік ерекшелігі мол ғылыми жұмыс – дарындылыққа, қияметті еңбекке, тиянақты білімге иек артады.</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Кез келген ғылым мықты білім іргетасына табан тірейді. Ресми статистикаға назар аударсақ, соңғы 10 жылда білім беру жүйесін қаржыландыру 7.5 есе өскен. 2011 жылы білім саласына арналған мелекеттік бюджет шығыны 900 миллиард теңгеге жуықтаған, ол ішкі жалпы өнімнің 4,2 пайызы деген сөз. Демек, Қазақстан бұл ретте ЮНЕСКО ұсынып отырған 5-6 пайызға жақындап қалды.</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ЮНЕСКО мәліметі бойынша, білім беруді дамыту индексі бойынша біздің еліміз 129 елдің ішінде төртінші орынға табан тіреп отыр. Қазақстан халқының сауаттылығы жағынан 177 елдіңі шінде қазір 14 орында. </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Ғылымды қаржыландыру принципі өзгерді. Базалық және гранттық. Оның үстіне ірі бизнес бірлестіктері өз табыстарының 12 пайызын ғылымға жұмсайтын болады. Ғылымды мемлекет тарапынан қаржыландыру 2011 жылы 29 миллиард теңге болса, 2012 жылы 42 миллиард теңгеге жеткізу көзделіп отыр. Өсім – 46 пайыз. </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Проблемалар да жоқ емес. Ғылыми-зерттеу университеттерін жасақтау мәселесі. Ғылыми-зерттеу университетті атану критерийі –  оқытушылардың ғылыми дәрежемен қамтылуы 80 пайыз болуы шарт. Басқа оқу орындарын былай қойғанда, әл-Фараби атындағы Қаз ҰУ-дегі бұл критерий 70 пайызға әрең жетеді.</w:t>
      </w:r>
    </w:p>
    <w:p w:rsidR="005F61F4" w:rsidRPr="0076586A" w:rsidRDefault="005F61F4" w:rsidP="0076586A">
      <w:pPr>
        <w:spacing w:after="0"/>
        <w:rPr>
          <w:rFonts w:ascii="Times New Roman" w:hAnsi="Times New Roman" w:cs="Times New Roman"/>
          <w:lang w:val="kk-KZ"/>
        </w:rPr>
      </w:pPr>
    </w:p>
    <w:p w:rsidR="005F61F4" w:rsidRPr="0076586A" w:rsidRDefault="005F61F4" w:rsidP="0076586A">
      <w:pPr>
        <w:spacing w:after="0"/>
        <w:rPr>
          <w:rFonts w:ascii="Times New Roman" w:hAnsi="Times New Roman" w:cs="Times New Roman"/>
          <w:lang w:val="kk-KZ"/>
        </w:rPr>
      </w:pPr>
    </w:p>
    <w:p w:rsidR="00AD36A4" w:rsidRPr="0076586A" w:rsidRDefault="00AD36A4" w:rsidP="0076586A">
      <w:pPr>
        <w:spacing w:after="0"/>
        <w:rPr>
          <w:rFonts w:ascii="Times New Roman" w:hAnsi="Times New Roman" w:cs="Times New Roman"/>
          <w:lang w:val="kk-KZ"/>
        </w:rPr>
      </w:pPr>
    </w:p>
    <w:sectPr w:rsidR="00AD36A4" w:rsidRPr="0076586A" w:rsidSect="00557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B71B1F"/>
    <w:rsid w:val="00557AE8"/>
    <w:rsid w:val="005F61F4"/>
    <w:rsid w:val="0076586A"/>
    <w:rsid w:val="007C1FC8"/>
    <w:rsid w:val="00AD36A4"/>
    <w:rsid w:val="00B71B1F"/>
    <w:rsid w:val="00C5790E"/>
    <w:rsid w:val="00E45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617">
      <w:bodyDiv w:val="1"/>
      <w:marLeft w:val="0"/>
      <w:marRight w:val="0"/>
      <w:marTop w:val="0"/>
      <w:marBottom w:val="0"/>
      <w:divBdr>
        <w:top w:val="none" w:sz="0" w:space="0" w:color="auto"/>
        <w:left w:val="none" w:sz="0" w:space="0" w:color="auto"/>
        <w:bottom w:val="none" w:sz="0" w:space="0" w:color="auto"/>
        <w:right w:val="none" w:sz="0" w:space="0" w:color="auto"/>
      </w:divBdr>
    </w:div>
    <w:div w:id="3075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2699</Characters>
  <Application>Microsoft Office Word</Application>
  <DocSecurity>0</DocSecurity>
  <Lines>22</Lines>
  <Paragraphs>6</Paragraphs>
  <ScaleCrop>false</ScaleCrop>
  <Company>Microsoft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6</cp:revision>
  <dcterms:created xsi:type="dcterms:W3CDTF">2014-01-04T09:01:00Z</dcterms:created>
  <dcterms:modified xsi:type="dcterms:W3CDTF">2018-11-18T16:10:00Z</dcterms:modified>
</cp:coreProperties>
</file>